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938C" w14:textId="77777777" w:rsidR="00ED57E7" w:rsidRDefault="00000000">
      <w:pPr>
        <w:rPr>
          <w:rFonts w:cs="Arial"/>
        </w:rPr>
      </w:pPr>
      <w:r>
        <w:rPr>
          <w:rFonts w:cs="Arial"/>
        </w:rPr>
        <w:t>As a member of Croquet England, Nailsea and District Croquet Club accepts that the club Committee and its officers have lead responsibility in this area and has established checks and procedures to ensure the following are implemented:</w:t>
      </w:r>
    </w:p>
    <w:p w14:paraId="09F11BB5" w14:textId="77777777" w:rsidR="00ED57E7" w:rsidRDefault="00ED57E7">
      <w:pPr>
        <w:rPr>
          <w:rFonts w:cs="Arial"/>
        </w:rPr>
      </w:pPr>
    </w:p>
    <w:p w14:paraId="01C0AAED" w14:textId="77777777" w:rsidR="00ED57E7" w:rsidRDefault="00ED57E7">
      <w:pPr>
        <w:rPr>
          <w:rFonts w:cs="Arial"/>
        </w:rPr>
      </w:pPr>
    </w:p>
    <w:p w14:paraId="5769F41A" w14:textId="77777777" w:rsidR="00ED57E7" w:rsidRDefault="00000000">
      <w:pPr>
        <w:pStyle w:val="ListParagraph"/>
        <w:numPr>
          <w:ilvl w:val="0"/>
          <w:numId w:val="1"/>
        </w:numPr>
        <w:spacing w:before="0" w:after="0"/>
        <w:rPr>
          <w:color w:val="000000"/>
        </w:rPr>
      </w:pPr>
      <w:r>
        <w:rPr>
          <w:rFonts w:cs="Arial"/>
          <w:color w:val="000000"/>
        </w:rPr>
        <w:t>Safeguarding Policy:</w:t>
      </w:r>
    </w:p>
    <w:p w14:paraId="16C67785" w14:textId="77777777" w:rsidR="00ED57E7" w:rsidRDefault="00000000">
      <w:pPr>
        <w:pStyle w:val="ListParagraph"/>
        <w:numPr>
          <w:ilvl w:val="0"/>
          <w:numId w:val="1"/>
        </w:numPr>
        <w:spacing w:before="0" w:after="0"/>
        <w:rPr>
          <w:rFonts w:cs="Arial"/>
        </w:rPr>
      </w:pPr>
      <w:r>
        <w:rPr>
          <w:rFonts w:cs="Arial"/>
        </w:rPr>
        <w:t xml:space="preserve">Safeguarding Codes of Conduct: </w:t>
      </w:r>
    </w:p>
    <w:p w14:paraId="56E3ED46" w14:textId="77777777" w:rsidR="00ED57E7" w:rsidRDefault="00000000">
      <w:pPr>
        <w:pStyle w:val="ListParagraph"/>
        <w:numPr>
          <w:ilvl w:val="0"/>
          <w:numId w:val="1"/>
        </w:numPr>
        <w:spacing w:before="0" w:after="0"/>
        <w:rPr>
          <w:rFonts w:cs="Arial"/>
        </w:rPr>
      </w:pPr>
      <w:r>
        <w:rPr>
          <w:rFonts w:cs="Arial"/>
        </w:rPr>
        <w:t xml:space="preserve">Child Safeguarding Processes: </w:t>
      </w:r>
    </w:p>
    <w:p w14:paraId="01128CF8" w14:textId="77777777" w:rsidR="00ED57E7" w:rsidRDefault="00000000">
      <w:pPr>
        <w:pStyle w:val="ListParagraph"/>
        <w:numPr>
          <w:ilvl w:val="0"/>
          <w:numId w:val="1"/>
        </w:numPr>
        <w:spacing w:before="0" w:after="0"/>
        <w:rPr>
          <w:rFonts w:cs="Arial"/>
        </w:rPr>
      </w:pPr>
      <w:r>
        <w:rPr>
          <w:rFonts w:cs="Arial"/>
        </w:rPr>
        <w:t xml:space="preserve">Child Safeguarding Guidelines: </w:t>
      </w:r>
    </w:p>
    <w:p w14:paraId="3FB6C735" w14:textId="77777777" w:rsidR="00ED57E7" w:rsidRDefault="00000000">
      <w:pPr>
        <w:pStyle w:val="ListParagraph"/>
        <w:numPr>
          <w:ilvl w:val="0"/>
          <w:numId w:val="1"/>
        </w:numPr>
        <w:spacing w:before="0" w:after="0"/>
        <w:rPr>
          <w:rFonts w:cs="Arial"/>
        </w:rPr>
      </w:pPr>
      <w:r>
        <w:rPr>
          <w:rFonts w:cs="Arial"/>
        </w:rPr>
        <w:t>Adult Safeguarding and Processes:</w:t>
      </w:r>
    </w:p>
    <w:p w14:paraId="6205102C" w14:textId="77777777" w:rsidR="00ED57E7" w:rsidRDefault="00000000">
      <w:pPr>
        <w:pStyle w:val="ListParagraph"/>
        <w:numPr>
          <w:ilvl w:val="0"/>
          <w:numId w:val="1"/>
        </w:numPr>
        <w:spacing w:before="0" w:after="0"/>
        <w:rPr>
          <w:rFonts w:cs="Arial"/>
        </w:rPr>
      </w:pPr>
      <w:r>
        <w:rPr>
          <w:rFonts w:cs="Arial"/>
        </w:rPr>
        <w:t>Anti-bullying Policy:</w:t>
      </w:r>
    </w:p>
    <w:p w14:paraId="774A5E11" w14:textId="77777777" w:rsidR="00ED57E7" w:rsidRDefault="00000000">
      <w:pPr>
        <w:pStyle w:val="ListParagraph"/>
        <w:numPr>
          <w:ilvl w:val="0"/>
          <w:numId w:val="1"/>
        </w:numPr>
        <w:spacing w:before="0" w:after="0"/>
        <w:rPr>
          <w:rFonts w:cs="Arial"/>
        </w:rPr>
      </w:pPr>
      <w:r>
        <w:rPr>
          <w:rFonts w:cs="Arial"/>
        </w:rPr>
        <w:t>Anti-bullying Processes:</w:t>
      </w:r>
    </w:p>
    <w:p w14:paraId="7B07BC91" w14:textId="77777777" w:rsidR="00ED57E7" w:rsidRDefault="00ED57E7">
      <w:pPr>
        <w:pStyle w:val="ListParagraph"/>
        <w:spacing w:before="0" w:after="0"/>
        <w:rPr>
          <w:rFonts w:cs="Arial"/>
        </w:rPr>
      </w:pPr>
    </w:p>
    <w:p w14:paraId="72D9F365" w14:textId="77777777" w:rsidR="00ED57E7" w:rsidRDefault="00000000">
      <w:pPr>
        <w:pStyle w:val="ListParagraph"/>
        <w:spacing w:before="0" w:after="0"/>
        <w:rPr>
          <w:rFonts w:cs="Arial"/>
        </w:rPr>
      </w:pPr>
      <w:r>
        <w:rPr>
          <w:rFonts w:cs="Arial"/>
        </w:rPr>
        <w:t>Details of which can be found on the Croquet England website under</w:t>
      </w:r>
    </w:p>
    <w:p w14:paraId="2E5B591C" w14:textId="77777777" w:rsidR="00ED57E7" w:rsidRDefault="00000000">
      <w:pPr>
        <w:pStyle w:val="ListParagraph"/>
        <w:spacing w:before="0" w:after="0"/>
        <w:rPr>
          <w:rFonts w:cs="Arial"/>
        </w:rPr>
      </w:pPr>
      <w:r>
        <w:rPr>
          <w:rFonts w:ascii="neue-haas-grotesk-display" w:hAnsi="neue-haas-grotesk-display" w:cs="Arial"/>
        </w:rPr>
        <w:t>Welfare policies, procedures, guidance and templates</w:t>
      </w:r>
    </w:p>
    <w:p w14:paraId="017664E9" w14:textId="77777777" w:rsidR="00ED57E7" w:rsidRDefault="00ED57E7">
      <w:pPr>
        <w:pStyle w:val="BodyText"/>
        <w:spacing w:after="0"/>
        <w:rPr>
          <w:rFonts w:cs="Arial"/>
        </w:rPr>
      </w:pPr>
    </w:p>
    <w:p w14:paraId="3609FB0A" w14:textId="77777777" w:rsidR="00ED57E7" w:rsidRDefault="00000000">
      <w:r>
        <w:rPr>
          <w:rFonts w:cs="Arial"/>
        </w:rPr>
        <w:t xml:space="preserve">             </w:t>
      </w:r>
      <w:r>
        <w:rPr>
          <w:rFonts w:cs="Arial"/>
          <w:color w:val="729FCF"/>
        </w:rPr>
        <w:t>https://www.croquetengland.org.uk/welfare-matters/welfare-policies/</w:t>
      </w:r>
    </w:p>
    <w:p w14:paraId="37F0718C" w14:textId="77777777" w:rsidR="00ED57E7" w:rsidRDefault="00ED57E7">
      <w:pPr>
        <w:rPr>
          <w:color w:val="729FCF"/>
        </w:rPr>
      </w:pPr>
    </w:p>
    <w:p w14:paraId="1E40CEAB" w14:textId="77777777" w:rsidR="00ED57E7" w:rsidRDefault="00000000">
      <w:pPr>
        <w:rPr>
          <w:rFonts w:cs="Arial"/>
        </w:rPr>
      </w:pPr>
      <w:r>
        <w:rPr>
          <w:rFonts w:cs="Arial"/>
        </w:rPr>
        <w:t>The NDCC Committee will ensure:</w:t>
      </w:r>
    </w:p>
    <w:p w14:paraId="3745428C" w14:textId="77777777" w:rsidR="00ED57E7" w:rsidRDefault="00ED57E7">
      <w:pPr>
        <w:rPr>
          <w:rFonts w:cs="Arial"/>
        </w:rPr>
      </w:pPr>
    </w:p>
    <w:p w14:paraId="7716D92F" w14:textId="77777777" w:rsidR="00ED57E7" w:rsidRDefault="00000000">
      <w:pPr>
        <w:pStyle w:val="ListParagraph"/>
        <w:numPr>
          <w:ilvl w:val="0"/>
          <w:numId w:val="2"/>
        </w:numPr>
        <w:spacing w:before="0" w:after="0"/>
        <w:rPr>
          <w:rFonts w:cs="Arial"/>
        </w:rPr>
      </w:pPr>
      <w:r>
        <w:rPr>
          <w:rFonts w:cs="Arial"/>
        </w:rPr>
        <w:t>A Local Safeguarding Officer (LSO) is appointed and their details registered with the CA</w:t>
      </w:r>
    </w:p>
    <w:p w14:paraId="4296E898" w14:textId="77777777" w:rsidR="00ED57E7" w:rsidRDefault="00ED57E7">
      <w:pPr>
        <w:rPr>
          <w:rFonts w:cs="Arial"/>
        </w:rPr>
      </w:pPr>
    </w:p>
    <w:p w14:paraId="3265E743" w14:textId="77777777" w:rsidR="00ED57E7" w:rsidRDefault="00000000">
      <w:pPr>
        <w:pStyle w:val="ListParagraph"/>
        <w:numPr>
          <w:ilvl w:val="0"/>
          <w:numId w:val="2"/>
        </w:numPr>
        <w:spacing w:before="0" w:after="0"/>
        <w:rPr>
          <w:rFonts w:cs="Arial"/>
        </w:rPr>
      </w:pPr>
      <w:r>
        <w:rPr>
          <w:rFonts w:cs="Arial"/>
        </w:rPr>
        <w:t xml:space="preserve">All members of NDCC are informed on joining, and annually thereafter, of their responsibilities: </w:t>
      </w:r>
    </w:p>
    <w:p w14:paraId="0A65B93A" w14:textId="77777777" w:rsidR="00ED57E7" w:rsidRDefault="00000000">
      <w:pPr>
        <w:pStyle w:val="ListParagraph"/>
        <w:numPr>
          <w:ilvl w:val="1"/>
          <w:numId w:val="2"/>
        </w:numPr>
        <w:spacing w:before="0" w:after="0"/>
        <w:rPr>
          <w:rFonts w:cs="Arial"/>
        </w:rPr>
      </w:pPr>
      <w:r>
        <w:rPr>
          <w:rFonts w:cs="Arial"/>
        </w:rPr>
        <w:t>Be aware of the need to safeguard children (i.e. those under 18 years)</w:t>
      </w:r>
    </w:p>
    <w:p w14:paraId="7B7FAF46" w14:textId="77777777" w:rsidR="00ED57E7" w:rsidRDefault="00000000">
      <w:pPr>
        <w:pStyle w:val="ListParagraph"/>
        <w:numPr>
          <w:ilvl w:val="1"/>
          <w:numId w:val="2"/>
        </w:numPr>
        <w:spacing w:before="0" w:after="0"/>
        <w:rPr>
          <w:rFonts w:cs="Arial"/>
        </w:rPr>
      </w:pPr>
      <w:r>
        <w:rPr>
          <w:rFonts w:cs="Arial"/>
        </w:rPr>
        <w:t>Be good role models both in play and other croquet activities</w:t>
      </w:r>
    </w:p>
    <w:p w14:paraId="6C73FC06" w14:textId="77777777" w:rsidR="00ED57E7" w:rsidRDefault="00000000">
      <w:pPr>
        <w:pStyle w:val="ListParagraph"/>
        <w:numPr>
          <w:ilvl w:val="1"/>
          <w:numId w:val="2"/>
        </w:numPr>
        <w:spacing w:before="0" w:after="0"/>
        <w:rPr>
          <w:rFonts w:cs="Arial"/>
        </w:rPr>
      </w:pPr>
      <w:r>
        <w:rPr>
          <w:rFonts w:cs="Arial"/>
        </w:rPr>
        <w:t xml:space="preserve">Be aware of, and comply with, the </w:t>
      </w:r>
      <w:proofErr w:type="spellStart"/>
      <w:r>
        <w:rPr>
          <w:rFonts w:cs="Arial"/>
        </w:rPr>
        <w:t>CqE</w:t>
      </w:r>
      <w:proofErr w:type="spellEnd"/>
      <w:r>
        <w:rPr>
          <w:rFonts w:cs="Arial"/>
        </w:rPr>
        <w:t xml:space="preserve"> Codes of Safeguarding Conduct</w:t>
      </w:r>
    </w:p>
    <w:p w14:paraId="38986C17" w14:textId="77777777" w:rsidR="00ED57E7" w:rsidRDefault="00000000">
      <w:pPr>
        <w:pStyle w:val="ListParagraph"/>
        <w:numPr>
          <w:ilvl w:val="1"/>
          <w:numId w:val="2"/>
        </w:numPr>
        <w:spacing w:before="0" w:after="0"/>
        <w:rPr>
          <w:rFonts w:cs="Arial"/>
        </w:rPr>
      </w:pPr>
      <w:r>
        <w:rPr>
          <w:rFonts w:cs="Arial"/>
        </w:rPr>
        <w:t>Know how to contact their Local Safeguarding Officer (LSO)</w:t>
      </w:r>
    </w:p>
    <w:p w14:paraId="4A777636" w14:textId="77777777" w:rsidR="00ED57E7" w:rsidRDefault="00000000">
      <w:pPr>
        <w:pStyle w:val="ListParagraph"/>
        <w:numPr>
          <w:ilvl w:val="1"/>
          <w:numId w:val="2"/>
        </w:numPr>
        <w:spacing w:before="0" w:after="0"/>
        <w:rPr>
          <w:rFonts w:cs="Arial"/>
        </w:rPr>
      </w:pPr>
      <w:r>
        <w:rPr>
          <w:rFonts w:cs="Arial"/>
        </w:rPr>
        <w:t>Report any safeguarding concerns they have to the LSO at the earliest opportunity</w:t>
      </w:r>
    </w:p>
    <w:p w14:paraId="63FED6DF" w14:textId="77777777" w:rsidR="00ED57E7" w:rsidRDefault="00ED57E7">
      <w:pPr>
        <w:rPr>
          <w:rFonts w:cs="Arial"/>
        </w:rPr>
      </w:pPr>
    </w:p>
    <w:p w14:paraId="4286205F" w14:textId="77777777" w:rsidR="00ED57E7" w:rsidRDefault="00000000">
      <w:pPr>
        <w:pStyle w:val="ListParagraph"/>
        <w:numPr>
          <w:ilvl w:val="0"/>
          <w:numId w:val="2"/>
        </w:numPr>
        <w:spacing w:before="0" w:after="0"/>
        <w:rPr>
          <w:rFonts w:cs="Arial"/>
        </w:rPr>
      </w:pPr>
      <w:r>
        <w:rPr>
          <w:rFonts w:cs="Arial"/>
        </w:rPr>
        <w:t>Those whose responsibilities will, or may, include Safeguarding responsibilities liaise with the LSO to ensure they are undertaken properly. These include:</w:t>
      </w:r>
    </w:p>
    <w:p w14:paraId="2E94C3EA" w14:textId="77777777" w:rsidR="00ED57E7" w:rsidRDefault="00000000">
      <w:pPr>
        <w:pStyle w:val="ListParagraph"/>
        <w:numPr>
          <w:ilvl w:val="1"/>
          <w:numId w:val="2"/>
        </w:numPr>
        <w:spacing w:before="0" w:after="0"/>
        <w:rPr>
          <w:rFonts w:cs="Arial"/>
        </w:rPr>
      </w:pPr>
      <w:r>
        <w:rPr>
          <w:rFonts w:cs="Arial"/>
        </w:rPr>
        <w:t xml:space="preserve">Membership Secretary </w:t>
      </w:r>
    </w:p>
    <w:p w14:paraId="1C2CB4F6" w14:textId="77777777" w:rsidR="00ED57E7" w:rsidRDefault="00000000">
      <w:pPr>
        <w:pStyle w:val="ListParagraph"/>
        <w:numPr>
          <w:ilvl w:val="1"/>
          <w:numId w:val="2"/>
        </w:numPr>
        <w:spacing w:before="0" w:after="0"/>
        <w:rPr>
          <w:rFonts w:cs="Arial"/>
        </w:rPr>
      </w:pPr>
      <w:r>
        <w:rPr>
          <w:rFonts w:cs="Arial"/>
        </w:rPr>
        <w:t xml:space="preserve">Those with access to personal data </w:t>
      </w:r>
    </w:p>
    <w:p w14:paraId="7A2709BF" w14:textId="77777777" w:rsidR="00ED57E7" w:rsidRDefault="00000000">
      <w:pPr>
        <w:pStyle w:val="ListParagraph"/>
        <w:numPr>
          <w:ilvl w:val="1"/>
          <w:numId w:val="2"/>
        </w:numPr>
        <w:spacing w:before="0" w:after="0"/>
        <w:rPr>
          <w:rFonts w:cs="Arial"/>
        </w:rPr>
      </w:pPr>
      <w:r>
        <w:rPr>
          <w:rFonts w:cs="Arial"/>
        </w:rPr>
        <w:t xml:space="preserve">Coaches </w:t>
      </w:r>
    </w:p>
    <w:p w14:paraId="46ADD00F" w14:textId="77777777" w:rsidR="00ED57E7" w:rsidRDefault="00000000">
      <w:pPr>
        <w:pStyle w:val="ListParagraph"/>
        <w:numPr>
          <w:ilvl w:val="1"/>
          <w:numId w:val="2"/>
        </w:numPr>
        <w:spacing w:before="0" w:after="0"/>
        <w:rPr>
          <w:rFonts w:cs="Arial"/>
        </w:rPr>
      </w:pPr>
      <w:r>
        <w:rPr>
          <w:rFonts w:cs="Arial"/>
        </w:rPr>
        <w:t xml:space="preserve">Team Captains </w:t>
      </w:r>
    </w:p>
    <w:p w14:paraId="1513AA0A" w14:textId="77777777" w:rsidR="00ED57E7" w:rsidRDefault="00000000">
      <w:pPr>
        <w:pStyle w:val="ListParagraph"/>
        <w:numPr>
          <w:ilvl w:val="1"/>
          <w:numId w:val="2"/>
        </w:numPr>
        <w:spacing w:before="0" w:after="0"/>
        <w:rPr>
          <w:rFonts w:cs="Arial"/>
        </w:rPr>
      </w:pPr>
      <w:r>
        <w:rPr>
          <w:rFonts w:cs="Arial"/>
        </w:rPr>
        <w:t>Tournament and event organizers</w:t>
      </w:r>
    </w:p>
    <w:p w14:paraId="2E6F0C43" w14:textId="77777777" w:rsidR="00ED57E7" w:rsidRDefault="00ED57E7">
      <w:pPr>
        <w:rPr>
          <w:rFonts w:cs="Arial"/>
        </w:rPr>
      </w:pPr>
    </w:p>
    <w:p w14:paraId="75363CE1" w14:textId="77777777" w:rsidR="00ED57E7" w:rsidRDefault="00000000">
      <w:pPr>
        <w:pStyle w:val="ListParagraph"/>
        <w:numPr>
          <w:ilvl w:val="0"/>
          <w:numId w:val="2"/>
        </w:numPr>
        <w:spacing w:before="0" w:after="0"/>
        <w:rPr>
          <w:rFonts w:cs="Arial"/>
        </w:rPr>
      </w:pPr>
      <w:r>
        <w:rPr>
          <w:rFonts w:cs="Arial"/>
        </w:rPr>
        <w:t>Our adoption and implementation of this policy, and LSO contact details are available:</w:t>
      </w:r>
    </w:p>
    <w:p w14:paraId="3CCA7C13" w14:textId="77777777" w:rsidR="00ED57E7" w:rsidRDefault="00000000">
      <w:pPr>
        <w:pStyle w:val="ListParagraph"/>
        <w:numPr>
          <w:ilvl w:val="1"/>
          <w:numId w:val="2"/>
        </w:numPr>
        <w:spacing w:before="0" w:after="0"/>
        <w:rPr>
          <w:rFonts w:cs="Arial"/>
        </w:rPr>
      </w:pPr>
      <w:r>
        <w:rPr>
          <w:rFonts w:cs="Arial"/>
        </w:rPr>
        <w:t xml:space="preserve">On our website </w:t>
      </w:r>
    </w:p>
    <w:p w14:paraId="3F06B3F4" w14:textId="77777777" w:rsidR="00ED57E7" w:rsidRDefault="00000000">
      <w:pPr>
        <w:pStyle w:val="ListParagraph"/>
        <w:numPr>
          <w:ilvl w:val="1"/>
          <w:numId w:val="2"/>
        </w:numPr>
        <w:spacing w:before="0" w:after="0"/>
        <w:rPr>
          <w:rFonts w:cs="Arial"/>
        </w:rPr>
      </w:pPr>
      <w:r>
        <w:rPr>
          <w:rFonts w:cs="Arial"/>
        </w:rPr>
        <w:t xml:space="preserve">Clearly displayed posters on our premises </w:t>
      </w:r>
    </w:p>
    <w:p w14:paraId="7F326351" w14:textId="77777777" w:rsidR="00ED57E7" w:rsidRDefault="00ED57E7">
      <w:pPr>
        <w:rPr>
          <w:rFonts w:cs="Arial"/>
        </w:rPr>
      </w:pPr>
    </w:p>
    <w:p w14:paraId="4B1905CC" w14:textId="77777777" w:rsidR="00ED57E7" w:rsidRDefault="00000000">
      <w:pPr>
        <w:pStyle w:val="ListParagraph"/>
        <w:numPr>
          <w:ilvl w:val="0"/>
          <w:numId w:val="2"/>
        </w:numPr>
        <w:spacing w:before="0" w:after="0"/>
        <w:rPr>
          <w:rFonts w:cs="Arial"/>
        </w:rPr>
      </w:pPr>
      <w:r>
        <w:rPr>
          <w:rFonts w:cs="Arial"/>
        </w:rPr>
        <w:t xml:space="preserve">Implementation of this policy is monitored at each committee meeting and an annual report is presented to AGM. </w:t>
      </w:r>
    </w:p>
    <w:p w14:paraId="1A004831" w14:textId="77777777" w:rsidR="00ED57E7" w:rsidRDefault="00ED57E7">
      <w:pPr>
        <w:pStyle w:val="ListParagraph"/>
        <w:spacing w:before="0" w:after="0"/>
        <w:rPr>
          <w:rFonts w:cs="Arial"/>
        </w:rPr>
      </w:pPr>
    </w:p>
    <w:p w14:paraId="17DE348E" w14:textId="77777777" w:rsidR="00ED57E7" w:rsidRDefault="00000000">
      <w:pPr>
        <w:pStyle w:val="ListParagraph"/>
        <w:numPr>
          <w:ilvl w:val="0"/>
          <w:numId w:val="2"/>
        </w:numPr>
        <w:spacing w:before="0" w:after="0"/>
        <w:rPr>
          <w:rFonts w:cs="Arial"/>
        </w:rPr>
      </w:pPr>
      <w:r>
        <w:rPr>
          <w:rFonts w:cs="Arial"/>
        </w:rPr>
        <w:t>This policy is reviewed at least every three years</w:t>
      </w:r>
    </w:p>
    <w:p w14:paraId="4292DA44" w14:textId="77777777" w:rsidR="00ED57E7" w:rsidRDefault="00ED57E7">
      <w:pPr>
        <w:rPr>
          <w:rFonts w:cs="Arial"/>
        </w:rPr>
      </w:pPr>
    </w:p>
    <w:tbl>
      <w:tblPr>
        <w:tblW w:w="9730" w:type="dxa"/>
        <w:tblLayout w:type="fixed"/>
        <w:tblLook w:val="04A0" w:firstRow="1" w:lastRow="0" w:firstColumn="1" w:lastColumn="0" w:noHBand="0" w:noVBand="1"/>
      </w:tblPr>
      <w:tblGrid>
        <w:gridCol w:w="9730"/>
      </w:tblGrid>
      <w:tr w:rsidR="00ED57E7" w14:paraId="352A076F" w14:textId="77777777">
        <w:tc>
          <w:tcPr>
            <w:tcW w:w="9730" w:type="dxa"/>
          </w:tcPr>
          <w:p w14:paraId="16CC42C4" w14:textId="77777777" w:rsidR="00ED57E7" w:rsidRDefault="00000000">
            <w:pPr>
              <w:widowControl w:val="0"/>
              <w:rPr>
                <w:rFonts w:cs="Arial"/>
              </w:rPr>
            </w:pPr>
            <w:r>
              <w:rPr>
                <w:rFonts w:cs="Arial"/>
              </w:rPr>
              <w:t>This policy was adopted by the NDCC Committee on 19th March 2026</w:t>
            </w:r>
          </w:p>
        </w:tc>
      </w:tr>
      <w:tr w:rsidR="00ED57E7" w14:paraId="53C60325" w14:textId="77777777">
        <w:tc>
          <w:tcPr>
            <w:tcW w:w="9730" w:type="dxa"/>
          </w:tcPr>
          <w:p w14:paraId="286C09F0" w14:textId="77777777" w:rsidR="00ED57E7" w:rsidRDefault="00000000">
            <w:pPr>
              <w:widowControl w:val="0"/>
              <w:rPr>
                <w:rFonts w:cs="Arial"/>
              </w:rPr>
            </w:pPr>
            <w:r>
              <w:rPr>
                <w:rFonts w:cs="Arial"/>
              </w:rPr>
              <w:t>It will be reviewed February 2029</w:t>
            </w:r>
          </w:p>
        </w:tc>
      </w:tr>
    </w:tbl>
    <w:p w14:paraId="6E737CCD" w14:textId="77777777" w:rsidR="00ED57E7" w:rsidRDefault="00ED57E7">
      <w:pPr>
        <w:sectPr w:rsidR="00ED57E7">
          <w:headerReference w:type="default" r:id="rId7"/>
          <w:footerReference w:type="default" r:id="rId8"/>
          <w:pgSz w:w="11906" w:h="16838"/>
          <w:pgMar w:top="777" w:right="1080" w:bottom="1440" w:left="1080" w:header="720" w:footer="1225" w:gutter="0"/>
          <w:cols w:space="720"/>
          <w:formProt w:val="0"/>
          <w:docGrid w:linePitch="100"/>
        </w:sectPr>
      </w:pPr>
    </w:p>
    <w:p w14:paraId="5F87C6EC" w14:textId="77777777" w:rsidR="00ED57E7" w:rsidRDefault="00ED57E7">
      <w:pPr>
        <w:rPr>
          <w:rFonts w:cs="Arial"/>
        </w:rPr>
      </w:pPr>
    </w:p>
    <w:tbl>
      <w:tblPr>
        <w:tblW w:w="9730" w:type="dxa"/>
        <w:tblLayout w:type="fixed"/>
        <w:tblLook w:val="04A0" w:firstRow="1" w:lastRow="0" w:firstColumn="1" w:lastColumn="0" w:noHBand="0" w:noVBand="1"/>
      </w:tblPr>
      <w:tblGrid>
        <w:gridCol w:w="4866"/>
        <w:gridCol w:w="4864"/>
      </w:tblGrid>
      <w:tr w:rsidR="00ED57E7" w14:paraId="367DF136" w14:textId="77777777">
        <w:tc>
          <w:tcPr>
            <w:tcW w:w="4865" w:type="dxa"/>
          </w:tcPr>
          <w:p w14:paraId="76E72EB6" w14:textId="77777777" w:rsidR="00ED57E7" w:rsidRDefault="00000000">
            <w:pPr>
              <w:widowControl w:val="0"/>
              <w:rPr>
                <w:rFonts w:cs="Arial"/>
              </w:rPr>
            </w:pPr>
            <w:r>
              <w:rPr>
                <w:rFonts w:cs="Arial"/>
              </w:rPr>
              <w:t>Our Local Safeguarding Officer is:</w:t>
            </w:r>
          </w:p>
          <w:p w14:paraId="1DF7FA4D" w14:textId="77777777" w:rsidR="00ED57E7" w:rsidRDefault="00000000">
            <w:pPr>
              <w:widowControl w:val="0"/>
              <w:rPr>
                <w:rFonts w:cs="Arial"/>
              </w:rPr>
            </w:pPr>
            <w:r>
              <w:rPr>
                <w:rStyle w:val="Hyperlink"/>
                <w:rFonts w:cs="Arial"/>
              </w:rPr>
              <w:t xml:space="preserve">erica </w:t>
            </w:r>
            <w:proofErr w:type="spellStart"/>
            <w:r>
              <w:rPr>
                <w:rStyle w:val="Hyperlink"/>
                <w:rFonts w:cs="Arial"/>
              </w:rPr>
              <w:t>malaiperuman</w:t>
            </w:r>
            <w:proofErr w:type="spellEnd"/>
          </w:p>
          <w:p w14:paraId="4D4A0AF4" w14:textId="77777777" w:rsidR="00ED57E7" w:rsidRDefault="00000000">
            <w:pPr>
              <w:widowControl w:val="0"/>
              <w:rPr>
                <w:rFonts w:cs="Arial"/>
              </w:rPr>
            </w:pPr>
            <w:r>
              <w:rPr>
                <w:rStyle w:val="Hyperlink"/>
                <w:rFonts w:cs="Arial"/>
              </w:rPr>
              <w:t>ericacroquet@gmail.com</w:t>
            </w:r>
          </w:p>
          <w:p w14:paraId="2C930836" w14:textId="77777777" w:rsidR="00ED57E7" w:rsidRDefault="00000000">
            <w:pPr>
              <w:widowControl w:val="0"/>
              <w:rPr>
                <w:rFonts w:cs="Arial"/>
              </w:rPr>
            </w:pPr>
            <w:r>
              <w:rPr>
                <w:rFonts w:cs="Arial"/>
              </w:rPr>
              <w:t>07754092800</w:t>
            </w:r>
          </w:p>
        </w:tc>
        <w:tc>
          <w:tcPr>
            <w:tcW w:w="4864" w:type="dxa"/>
          </w:tcPr>
          <w:p w14:paraId="1FAEC3BB" w14:textId="77777777" w:rsidR="00ED57E7" w:rsidRDefault="00000000">
            <w:pPr>
              <w:widowControl w:val="0"/>
              <w:rPr>
                <w:rFonts w:cs="Arial"/>
              </w:rPr>
            </w:pPr>
            <w:r>
              <w:rPr>
                <w:rFonts w:cs="Arial"/>
              </w:rPr>
              <w:t>The CA Safeguarding Officer is:</w:t>
            </w:r>
          </w:p>
          <w:p w14:paraId="0E9794AF" w14:textId="77777777" w:rsidR="00ED57E7" w:rsidRDefault="00000000">
            <w:pPr>
              <w:widowControl w:val="0"/>
              <w:rPr>
                <w:rFonts w:cs="Arial"/>
              </w:rPr>
            </w:pPr>
            <w:r>
              <w:rPr>
                <w:rFonts w:cs="Arial"/>
              </w:rPr>
              <w:t>Dr Ron Carter</w:t>
            </w:r>
          </w:p>
          <w:p w14:paraId="682FB671" w14:textId="77777777" w:rsidR="00ED57E7" w:rsidRDefault="00ED57E7">
            <w:pPr>
              <w:widowControl w:val="0"/>
              <w:rPr>
                <w:rFonts w:cs="Arial"/>
              </w:rPr>
            </w:pPr>
            <w:hyperlink r:id="rId9">
              <w:r>
                <w:rPr>
                  <w:rStyle w:val="Hyperlink"/>
                  <w:rFonts w:cs="Arial"/>
                </w:rPr>
                <w:t>dr.roncarter@gmail.com</w:t>
              </w:r>
            </w:hyperlink>
          </w:p>
          <w:p w14:paraId="09770816" w14:textId="77777777" w:rsidR="00ED57E7" w:rsidRDefault="00000000">
            <w:pPr>
              <w:widowControl w:val="0"/>
              <w:rPr>
                <w:rFonts w:cs="Arial"/>
              </w:rPr>
            </w:pPr>
            <w:r>
              <w:rPr>
                <w:rFonts w:cs="Arial"/>
              </w:rPr>
              <w:t>079 732 393 19</w:t>
            </w:r>
          </w:p>
        </w:tc>
      </w:tr>
    </w:tbl>
    <w:p w14:paraId="189B6775" w14:textId="77777777" w:rsidR="00ED57E7" w:rsidRDefault="00ED57E7">
      <w:pPr>
        <w:shd w:val="clear" w:color="auto" w:fill="FEFFEF"/>
        <w:ind w:left="1200" w:hanging="360"/>
        <w:rPr>
          <w:rFonts w:cs="Arial"/>
        </w:rPr>
      </w:pPr>
    </w:p>
    <w:p w14:paraId="1CDCA7E2" w14:textId="77777777" w:rsidR="00ED57E7" w:rsidRDefault="00ED57E7">
      <w:pPr>
        <w:shd w:val="clear" w:color="auto" w:fill="FEFFEF"/>
        <w:spacing w:before="45"/>
        <w:ind w:left="1200" w:hanging="360"/>
        <w:rPr>
          <w:rFonts w:ascii="FreeSerif" w:hAnsi="FreeSerif"/>
        </w:rPr>
      </w:pPr>
    </w:p>
    <w:p w14:paraId="58213B4D" w14:textId="77777777" w:rsidR="00ED57E7" w:rsidRDefault="00ED57E7">
      <w:pPr>
        <w:shd w:val="clear" w:color="auto" w:fill="FEFFEF"/>
        <w:spacing w:before="45"/>
        <w:ind w:left="1200" w:hanging="360"/>
        <w:rPr>
          <w:rFonts w:ascii="FreeSerif" w:hAnsi="FreeSerif"/>
        </w:rPr>
      </w:pPr>
    </w:p>
    <w:p w14:paraId="0DECEDA4" w14:textId="77777777" w:rsidR="00ED57E7" w:rsidRDefault="00ED57E7">
      <w:pPr>
        <w:shd w:val="clear" w:color="auto" w:fill="FEFFEF"/>
        <w:spacing w:before="45"/>
        <w:ind w:left="1200" w:hanging="360"/>
        <w:rPr>
          <w:rFonts w:ascii="FreeSerif" w:hAnsi="FreeSerif"/>
        </w:rPr>
      </w:pPr>
    </w:p>
    <w:p w14:paraId="556558EF" w14:textId="77777777" w:rsidR="00ED57E7" w:rsidRDefault="00ED57E7">
      <w:pPr>
        <w:rPr>
          <w:rFonts w:ascii="FreeSerif" w:hAnsi="FreeSerif" w:cs="Tahoma"/>
        </w:rPr>
      </w:pPr>
    </w:p>
    <w:p w14:paraId="2C11B70C" w14:textId="77777777" w:rsidR="00ED57E7" w:rsidRDefault="00ED57E7">
      <w:pPr>
        <w:rPr>
          <w:rFonts w:ascii="FreeSerif" w:hAnsi="FreeSerif" w:cs="Tahoma"/>
        </w:rPr>
      </w:pPr>
    </w:p>
    <w:p w14:paraId="3EA80241" w14:textId="77777777" w:rsidR="00ED57E7" w:rsidRDefault="00ED57E7">
      <w:pPr>
        <w:rPr>
          <w:rFonts w:ascii="FreeSerif" w:hAnsi="FreeSerif"/>
        </w:rPr>
      </w:pPr>
    </w:p>
    <w:p w14:paraId="4E6B489C" w14:textId="77777777" w:rsidR="00ED57E7" w:rsidRDefault="00ED57E7">
      <w:pPr>
        <w:rPr>
          <w:rFonts w:ascii="FreeSerif" w:hAnsi="FreeSerif"/>
          <w:b/>
          <w:bCs/>
        </w:rPr>
      </w:pPr>
    </w:p>
    <w:p w14:paraId="04CD7014" w14:textId="77777777" w:rsidR="00ED57E7" w:rsidRDefault="00ED57E7">
      <w:pPr>
        <w:rPr>
          <w:rFonts w:ascii="FreeSerif" w:hAnsi="FreeSerif"/>
        </w:rPr>
      </w:pPr>
    </w:p>
    <w:sectPr w:rsidR="00ED57E7">
      <w:headerReference w:type="default" r:id="rId10"/>
      <w:footerReference w:type="default" r:id="rId11"/>
      <w:pgSz w:w="11906" w:h="16838"/>
      <w:pgMar w:top="1440" w:right="1077" w:bottom="1440" w:left="107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98A9" w14:textId="77777777" w:rsidR="00EF1CFF" w:rsidRDefault="00EF1CFF">
      <w:r>
        <w:separator/>
      </w:r>
    </w:p>
  </w:endnote>
  <w:endnote w:type="continuationSeparator" w:id="0">
    <w:p w14:paraId="3916D57A" w14:textId="77777777" w:rsidR="00EF1CFF" w:rsidRDefault="00EF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1"/>
    <w:family w:val="roman"/>
    <w:pitch w:val="variable"/>
  </w:font>
  <w:font w:name="neue-haas-grotesk-display">
    <w:altName w:val="Cambria"/>
    <w:charset w:val="01"/>
    <w:family w:val="roman"/>
    <w:pitch w:val="variable"/>
  </w:font>
  <w:font w:name="FreeSerif">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76285"/>
      <w:docPartObj>
        <w:docPartGallery w:val="Page Numbers (Bottom of Page)"/>
        <w:docPartUnique/>
      </w:docPartObj>
    </w:sdtPr>
    <w:sdtContent>
      <w:p w14:paraId="3FA811DF" w14:textId="77777777" w:rsidR="00ED57E7" w:rsidRDefault="00000000">
        <w:pPr>
          <w:pStyle w:val="Footer"/>
          <w:jc w:val="right"/>
        </w:pPr>
        <w:r>
          <w:fldChar w:fldCharType="begin"/>
        </w:r>
        <w:r>
          <w:instrText xml:space="preserve"> PAGE </w:instrText>
        </w:r>
        <w:r>
          <w:fldChar w:fldCharType="separate"/>
        </w:r>
        <w:r>
          <w:t>2</w:t>
        </w:r>
        <w:r>
          <w:fldChar w:fldCharType="end"/>
        </w:r>
      </w:p>
    </w:sdtContent>
  </w:sdt>
  <w:p w14:paraId="2DC27D8A" w14:textId="77777777" w:rsidR="00ED57E7" w:rsidRDefault="00ED57E7">
    <w:pPr>
      <w:pStyle w:val="Header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353D" w14:textId="77777777" w:rsidR="00ED57E7" w:rsidRDefault="00ED57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BDE7" w14:textId="77777777" w:rsidR="00EF1CFF" w:rsidRDefault="00EF1CFF">
      <w:r>
        <w:separator/>
      </w:r>
    </w:p>
  </w:footnote>
  <w:footnote w:type="continuationSeparator" w:id="0">
    <w:p w14:paraId="1D6E7CDA" w14:textId="77777777" w:rsidR="00EF1CFF" w:rsidRDefault="00EF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F9AE" w14:textId="77777777" w:rsidR="00ED57E7" w:rsidRDefault="00000000">
    <w:pPr>
      <w:pStyle w:val="DocumentHeading"/>
      <w:jc w:val="center"/>
      <w:rPr>
        <w:sz w:val="24"/>
        <w:szCs w:val="24"/>
      </w:rPr>
    </w:pPr>
    <w:r>
      <w:rPr>
        <w:noProof/>
      </w:rPr>
      <w:drawing>
        <wp:anchor distT="0" distB="0" distL="0" distR="0" simplePos="0" relativeHeight="2" behindDoc="1" locked="0" layoutInCell="0" allowOverlap="1" wp14:anchorId="30932A4B" wp14:editId="18CA56FD">
          <wp:simplePos x="0" y="0"/>
          <wp:positionH relativeFrom="page">
            <wp:posOffset>5902960</wp:posOffset>
          </wp:positionH>
          <wp:positionV relativeFrom="page">
            <wp:posOffset>75565</wp:posOffset>
          </wp:positionV>
          <wp:extent cx="962660" cy="962660"/>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1"/>
                  <a:stretch>
                    <a:fillRect/>
                  </a:stretch>
                </pic:blipFill>
                <pic:spPr bwMode="auto">
                  <a:xfrm>
                    <a:off x="0" y="0"/>
                    <a:ext cx="962660" cy="962660"/>
                  </a:xfrm>
                  <a:prstGeom prst="rect">
                    <a:avLst/>
                  </a:prstGeom>
                </pic:spPr>
              </pic:pic>
            </a:graphicData>
          </a:graphic>
        </wp:anchor>
      </w:drawing>
    </w:r>
    <w:r>
      <w:rPr>
        <w:noProof/>
      </w:rPr>
      <w:drawing>
        <wp:anchor distT="0" distB="0" distL="0" distR="0" simplePos="0" relativeHeight="3" behindDoc="0" locked="0" layoutInCell="0" allowOverlap="1" wp14:anchorId="2577F649" wp14:editId="06302836">
          <wp:simplePos x="0" y="0"/>
          <wp:positionH relativeFrom="column">
            <wp:posOffset>-62865</wp:posOffset>
          </wp:positionH>
          <wp:positionV relativeFrom="paragraph">
            <wp:posOffset>-400050</wp:posOffset>
          </wp:positionV>
          <wp:extent cx="1190625" cy="104775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tretch>
                    <a:fillRect/>
                  </a:stretch>
                </pic:blipFill>
                <pic:spPr bwMode="auto">
                  <a:xfrm>
                    <a:off x="0" y="0"/>
                    <a:ext cx="1190625" cy="1047750"/>
                  </a:xfrm>
                  <a:prstGeom prst="rect">
                    <a:avLst/>
                  </a:prstGeom>
                </pic:spPr>
              </pic:pic>
            </a:graphicData>
          </a:graphic>
        </wp:anchor>
      </w:drawing>
    </w:r>
    <w:r>
      <w:rPr>
        <w:sz w:val="24"/>
        <w:szCs w:val="24"/>
      </w:rPr>
      <w:t xml:space="preserve"> Safeguarding Policy</w:t>
    </w:r>
  </w:p>
  <w:p w14:paraId="730F57B5" w14:textId="77777777" w:rsidR="00ED57E7" w:rsidRDefault="00000000">
    <w:pPr>
      <w:pStyle w:val="DocumentHeading"/>
      <w:jc w:val="center"/>
      <w:rPr>
        <w:sz w:val="24"/>
        <w:szCs w:val="24"/>
      </w:rPr>
    </w:pPr>
    <w:r>
      <w:rPr>
        <w:sz w:val="24"/>
        <w:szCs w:val="24"/>
      </w:rPr>
      <w:t>Nailsea and District Croquet Club</w:t>
    </w:r>
  </w:p>
  <w:p w14:paraId="2EA4B03E" w14:textId="77777777" w:rsidR="00ED57E7" w:rsidRDefault="00000000">
    <w:pPr>
      <w:pStyle w:val="DocumentHeading"/>
      <w:jc w:val="center"/>
      <w:rPr>
        <w:color w:val="auto"/>
        <w:sz w:val="24"/>
        <w:szCs w:val="24"/>
      </w:rPr>
    </w:pPr>
    <w:r>
      <w:rPr>
        <w:color w:val="auto"/>
        <w:sz w:val="24"/>
        <w:szCs w:val="24"/>
      </w:rPr>
      <w:t>March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69FB" w14:textId="77777777" w:rsidR="00ED57E7" w:rsidRDefault="00ED57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9BF"/>
    <w:multiLevelType w:val="multilevel"/>
    <w:tmpl w:val="0D64FB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ECB7640"/>
    <w:multiLevelType w:val="multilevel"/>
    <w:tmpl w:val="900C7E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BA531B0"/>
    <w:multiLevelType w:val="multilevel"/>
    <w:tmpl w:val="DFDEC4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9E70343"/>
    <w:multiLevelType w:val="multilevel"/>
    <w:tmpl w:val="C9987C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F5D6A93"/>
    <w:multiLevelType w:val="multilevel"/>
    <w:tmpl w:val="8B5E2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4543043">
    <w:abstractNumId w:val="3"/>
  </w:num>
  <w:num w:numId="2" w16cid:durableId="1349789713">
    <w:abstractNumId w:val="0"/>
  </w:num>
  <w:num w:numId="3" w16cid:durableId="684789827">
    <w:abstractNumId w:val="4"/>
  </w:num>
  <w:num w:numId="4" w16cid:durableId="1174952618">
    <w:abstractNumId w:val="2"/>
  </w:num>
  <w:num w:numId="5" w16cid:durableId="108877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E7"/>
    <w:rsid w:val="003F2EC6"/>
    <w:rsid w:val="008B2F82"/>
    <w:rsid w:val="008D3342"/>
    <w:rsid w:val="00AD396A"/>
    <w:rsid w:val="00CE2BBC"/>
    <w:rsid w:val="00DB0672"/>
    <w:rsid w:val="00ED57E7"/>
    <w:rsid w:val="00EF1CF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5554"/>
  <w15:docId w15:val="{DA2FC5D5-6307-418B-AA52-10FE1E45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30C"/>
  </w:style>
  <w:style w:type="paragraph" w:styleId="Heading1">
    <w:name w:val="heading 1"/>
    <w:basedOn w:val="Heading"/>
    <w:next w:val="BodyText"/>
    <w:qFormat/>
    <w:pPr>
      <w:outlineLvl w:val="0"/>
    </w:pPr>
    <w:rPr>
      <w:rFonts w:ascii="Liberation Serif" w:eastAsia="Tahoma"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530C"/>
    <w:rPr>
      <w:u w:val="single"/>
    </w:rPr>
  </w:style>
  <w:style w:type="character" w:customStyle="1" w:styleId="DefaultFontHxMailStyle">
    <w:name w:val="Default Font HxMail Style"/>
    <w:basedOn w:val="DefaultParagraphFont"/>
    <w:qFormat/>
    <w:rsid w:val="00C3530C"/>
    <w:rPr>
      <w:rFonts w:ascii="Tahoma" w:hAnsi="Tahoma" w:cs="Tahoma"/>
      <w:b w:val="0"/>
      <w:bCs w:val="0"/>
      <w:i w:val="0"/>
      <w:iCs w:val="0"/>
      <w:strike w:val="0"/>
      <w:dstrike w:val="0"/>
      <w:color w:val="auto"/>
      <w:u w:val="none"/>
      <w:effect w:val="none"/>
    </w:rPr>
  </w:style>
  <w:style w:type="character" w:styleId="Strong">
    <w:name w:val="Strong"/>
    <w:basedOn w:val="DefaultParagraphFont"/>
    <w:uiPriority w:val="22"/>
    <w:qFormat/>
    <w:rsid w:val="00C3530C"/>
    <w:rPr>
      <w:b/>
      <w:bCs/>
    </w:rPr>
  </w:style>
  <w:style w:type="character" w:styleId="Emphasis">
    <w:name w:val="Emphasis"/>
    <w:basedOn w:val="DefaultParagraphFont"/>
    <w:uiPriority w:val="20"/>
    <w:qFormat/>
    <w:rsid w:val="00C3530C"/>
    <w:rPr>
      <w:i/>
      <w:i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ocumentHeading">
    <w:name w:val="Document Heading"/>
    <w:basedOn w:val="BodyText"/>
    <w:qFormat/>
    <w:pPr>
      <w:spacing w:before="60" w:after="60"/>
    </w:pPr>
    <w:rPr>
      <w:rFonts w:ascii="Arial" w:hAnsi="Arial" w:cs="Arial Unicode MS"/>
      <w:b/>
      <w:bCs/>
      <w:color w:val="000000"/>
      <w:sz w:val="32"/>
      <w:szCs w:val="32"/>
      <w:u w:color="000000"/>
      <w:lang w:val="en-US"/>
    </w:rPr>
  </w:style>
  <w:style w:type="paragraph" w:customStyle="1" w:styleId="HeaderandFooter">
    <w:name w:val="Header and Footer"/>
    <w:basedOn w:val="Normal"/>
    <w:qFormat/>
  </w:style>
  <w:style w:type="paragraph" w:styleId="Footer">
    <w:name w:val="footer"/>
    <w:pPr>
      <w:tabs>
        <w:tab w:val="center" w:pos="4320"/>
        <w:tab w:val="right" w:pos="8640"/>
      </w:tabs>
      <w:spacing w:before="60" w:after="60"/>
    </w:pPr>
    <w:rPr>
      <w:rFonts w:ascii="Arial" w:eastAsia="Arial Unicode MS" w:hAnsi="Arial" w:cs="Arial Unicode MS"/>
      <w:color w:val="000000"/>
      <w:sz w:val="18"/>
      <w:szCs w:val="18"/>
      <w:u w:color="000000"/>
      <w:lang w:eastAsia="en-GB"/>
    </w:rPr>
  </w:style>
  <w:style w:type="paragraph" w:customStyle="1" w:styleId="HeaderFooter">
    <w:name w:val="Header &amp; Footer"/>
    <w:qFormat/>
    <w:pPr>
      <w:tabs>
        <w:tab w:val="right" w:pos="9020"/>
      </w:tabs>
    </w:pPr>
    <w:rPr>
      <w:rFonts w:ascii="Helvetica" w:eastAsia="Arial Unicode MS" w:hAnsi="Helvetica" w:cs="Arial Unicode MS"/>
      <w:color w:val="000000"/>
      <w:sz w:val="24"/>
      <w:szCs w:val="24"/>
      <w:lang w:eastAsia="en-GB"/>
    </w:rPr>
  </w:style>
  <w:style w:type="paragraph" w:styleId="ListParagraph">
    <w:name w:val="List Paragraph"/>
    <w:basedOn w:val="Normal"/>
    <w:qFormat/>
    <w:pPr>
      <w:spacing w:before="60" w:after="60"/>
      <w:ind w:left="720"/>
      <w:contextualSpacing/>
    </w:pPr>
  </w:style>
  <w:style w:type="paragraph" w:styleId="Header">
    <w:name w:val="header"/>
    <w:basedOn w:val="HeaderandFooter"/>
  </w:style>
  <w:style w:type="table" w:styleId="TableGrid">
    <w:name w:val="Table Grid"/>
    <w:basedOn w:val="TableNormal"/>
    <w:uiPriority w:val="39"/>
    <w:rsid w:val="00C3530C"/>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dr.roncarter@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1804</Characters>
  <Application>Microsoft Office Word</Application>
  <DocSecurity>0</DocSecurity>
  <Lines>15</Lines>
  <Paragraphs>4</Paragraphs>
  <ScaleCrop>false</ScaleCrop>
  <Company>Hewlett-Packard</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Shaw</dc:creator>
  <dc:description/>
  <cp:lastModifiedBy>Kathy Wallace</cp:lastModifiedBy>
  <cp:revision>2</cp:revision>
  <cp:lastPrinted>2026-03-15T14:48:00Z</cp:lastPrinted>
  <dcterms:created xsi:type="dcterms:W3CDTF">2026-03-22T10:18:00Z</dcterms:created>
  <dcterms:modified xsi:type="dcterms:W3CDTF">2026-03-22T10:18:00Z</dcterms:modified>
  <dc:language>en-GB</dc:language>
</cp:coreProperties>
</file>